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313B05" w:rsidRDefault="00DF3965">
      <w:pPr>
        <w:jc w:val="both"/>
        <w:rPr>
          <w:rFonts w:ascii="Cambria" w:hAnsi="Cambria" w:cs="Arial"/>
          <w:sz w:val="22"/>
          <w:szCs w:val="22"/>
        </w:rPr>
      </w:pPr>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2C6187F1" w:rsidR="00DF3965" w:rsidRPr="00313B05" w:rsidRDefault="00CE2324">
      <w:pPr>
        <w:jc w:val="center"/>
        <w:rPr>
          <w:rFonts w:ascii="Cambria" w:hAnsi="Cambria" w:cs="Arial"/>
          <w:b/>
          <w:bCs/>
          <w:sz w:val="22"/>
          <w:szCs w:val="22"/>
        </w:rPr>
      </w:pPr>
      <w:r>
        <w:rPr>
          <w:rFonts w:ascii="Cambria" w:hAnsi="Cambria" w:cs="Arial"/>
          <w:b/>
          <w:bCs/>
          <w:sz w:val="22"/>
          <w:szCs w:val="22"/>
        </w:rPr>
        <w:t xml:space="preserve">Budapest Főváros VII. kerület Erzsébetváros </w:t>
      </w:r>
      <w:r w:rsidR="00DF3965"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00DF3965"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00DF3965" w:rsidRPr="00313B05">
        <w:rPr>
          <w:rFonts w:ascii="Cambria" w:hAnsi="Cambria" w:cs="Arial"/>
          <w:b/>
          <w:bCs/>
          <w:sz w:val="22"/>
          <w:szCs w:val="22"/>
        </w:rPr>
        <w:t xml:space="preserve">al </w:t>
      </w:r>
    </w:p>
    <w:p w14:paraId="7E389012" w14:textId="27EDA63B" w:rsidR="00DF3965" w:rsidRPr="00313B05" w:rsidRDefault="00CE05D2">
      <w:pPr>
        <w:jc w:val="center"/>
        <w:rPr>
          <w:rFonts w:ascii="Cambria" w:hAnsi="Cambria" w:cs="Arial"/>
          <w:b/>
          <w:bCs/>
          <w:sz w:val="22"/>
          <w:szCs w:val="22"/>
        </w:rPr>
      </w:pPr>
      <w:proofErr w:type="gramStart"/>
      <w:r w:rsidRPr="00313B05">
        <w:rPr>
          <w:rFonts w:ascii="Cambria" w:hAnsi="Cambria" w:cs="Arial"/>
          <w:b/>
          <w:bCs/>
          <w:sz w:val="22"/>
          <w:szCs w:val="22"/>
        </w:rPr>
        <w:t>e</w:t>
      </w:r>
      <w:r w:rsidR="00DF3965" w:rsidRPr="00313B05">
        <w:rPr>
          <w:rFonts w:ascii="Cambria" w:hAnsi="Cambria" w:cs="Arial"/>
          <w:b/>
          <w:bCs/>
          <w:sz w:val="22"/>
          <w:szCs w:val="22"/>
        </w:rPr>
        <w:t>gyüttműködve</w:t>
      </w:r>
      <w:proofErr w:type="gramEnd"/>
      <w:r w:rsidR="00DF3965" w:rsidRPr="00313B05">
        <w:rPr>
          <w:rFonts w:ascii="Cambria" w:hAnsi="Cambria" w:cs="Arial"/>
          <w:b/>
          <w:bCs/>
          <w:sz w:val="22"/>
          <w:szCs w:val="22"/>
        </w:rPr>
        <w:t>,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A179B0">
        <w:rPr>
          <w:rFonts w:ascii="Cambria" w:hAnsi="Cambria" w:cs="Arial"/>
          <w:b/>
          <w:bCs/>
          <w:sz w:val="22"/>
          <w:szCs w:val="22"/>
        </w:rPr>
        <w:t>5</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felsőoktatási</w:t>
      </w:r>
      <w:proofErr w:type="gramEnd"/>
      <w:r w:rsidRPr="00313B05">
        <w:rPr>
          <w:rFonts w:ascii="Cambria" w:hAnsi="Cambria" w:cs="Arial"/>
          <w:b/>
          <w:bCs/>
          <w:sz w:val="22"/>
          <w:szCs w:val="22"/>
        </w:rPr>
        <w:t xml:space="preserve">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proofErr w:type="gramStart"/>
      <w:r w:rsidRPr="006D1AC2">
        <w:rPr>
          <w:rFonts w:ascii="Cambria" w:hAnsi="Cambria" w:cs="Arial"/>
          <w:bCs/>
          <w:sz w:val="22"/>
          <w:szCs w:val="22"/>
        </w:rPr>
        <w:t>összhangban</w:t>
      </w:r>
      <w:proofErr w:type="gramEnd"/>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az </w:t>
      </w:r>
      <w:proofErr w:type="gramStart"/>
      <w:r w:rsidRPr="00313B05">
        <w:rPr>
          <w:rFonts w:ascii="Cambria" w:hAnsi="Cambria" w:cs="Arial"/>
          <w:sz w:val="22"/>
          <w:szCs w:val="22"/>
        </w:rPr>
        <w:t>információs</w:t>
      </w:r>
      <w:proofErr w:type="gramEnd"/>
      <w:r w:rsidRPr="00313B05">
        <w:rPr>
          <w:rFonts w:ascii="Cambria" w:hAnsi="Cambria" w:cs="Arial"/>
          <w:sz w:val="22"/>
          <w:szCs w:val="22"/>
        </w:rPr>
        <w:t xml:space="preserve">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proofErr w:type="gramStart"/>
      <w:r w:rsidRPr="00313B05">
        <w:rPr>
          <w:rFonts w:ascii="Cambria" w:hAnsi="Cambria" w:cs="Arial"/>
          <w:color w:val="auto"/>
          <w:sz w:val="22"/>
          <w:szCs w:val="22"/>
        </w:rPr>
        <w:t>vonatkozó</w:t>
      </w:r>
      <w:proofErr w:type="gramEnd"/>
      <w:r w:rsidRPr="00313B05">
        <w:rPr>
          <w:rFonts w:ascii="Cambria" w:hAnsi="Cambria" w:cs="Arial"/>
          <w:color w:val="auto"/>
          <w:sz w:val="22"/>
          <w:szCs w:val="22"/>
        </w:rPr>
        <w:t xml:space="preserve">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A6D7456"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w:t>
      </w:r>
      <w:r w:rsidRPr="00313B05">
        <w:rPr>
          <w:rFonts w:ascii="Cambria" w:hAnsi="Cambria" w:cs="Arial"/>
          <w:sz w:val="22"/>
          <w:szCs w:val="22"/>
        </w:rPr>
        <w:lastRenderedPageBreak/>
        <w:t xml:space="preserve">önkormányzatok által nyújtott támogatás és a felsőoktatási intézményi támogatás. Az 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514CF323" w:rsidR="00DF3965" w:rsidRPr="00313B05" w:rsidRDefault="00DF3965">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A179B0">
        <w:rPr>
          <w:rFonts w:ascii="Cambria" w:hAnsi="Cambria" w:cs="Arial"/>
          <w:b/>
          <w:bCs/>
          <w:sz w:val="22"/>
          <w:szCs w:val="22"/>
        </w:rPr>
        <w:t>4</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proofErr w:type="gramStart"/>
      <w:r w:rsidRPr="00313B05">
        <w:rPr>
          <w:rFonts w:ascii="Cambria" w:hAnsi="Cambria" w:cs="Arial"/>
          <w:b/>
          <w:bCs/>
          <w:sz w:val="22"/>
          <w:szCs w:val="22"/>
        </w:rPr>
        <w:t>vagy</w:t>
      </w:r>
      <w:proofErr w:type="gramEnd"/>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1366659" w:rsidR="00DF3965" w:rsidRPr="00313B05" w:rsidRDefault="00DF3965">
      <w:pPr>
        <w:jc w:val="both"/>
        <w:rPr>
          <w:rFonts w:ascii="Cambria" w:hAnsi="Cambria" w:cs="Arial"/>
          <w:sz w:val="22"/>
          <w:szCs w:val="22"/>
        </w:rPr>
      </w:pPr>
      <w:proofErr w:type="gramStart"/>
      <w:r w:rsidRPr="00313B05">
        <w:rPr>
          <w:rFonts w:ascii="Cambria" w:hAnsi="Cambria" w:cs="Arial"/>
          <w:sz w:val="22"/>
          <w:szCs w:val="22"/>
        </w:rPr>
        <w:t>és</w:t>
      </w:r>
      <w:proofErr w:type="gramEnd"/>
      <w:r w:rsidRPr="00313B05">
        <w:rPr>
          <w:rFonts w:ascii="Cambria" w:hAnsi="Cambria" w:cs="Arial"/>
          <w:sz w:val="22"/>
          <w:szCs w:val="22"/>
        </w:rPr>
        <w:t xml:space="preserve">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w:t>
      </w:r>
      <w:proofErr w:type="gramStart"/>
      <w:r w:rsidRPr="00DA1CF7">
        <w:rPr>
          <w:rFonts w:ascii="Cambria" w:hAnsi="Cambria" w:cs="Arial"/>
          <w:bCs/>
          <w:sz w:val="22"/>
          <w:szCs w:val="22"/>
        </w:rPr>
        <w:t xml:space="preserve">Honvédség </w:t>
      </w:r>
      <w:r w:rsidRPr="00DA1CF7">
        <w:rPr>
          <w:rFonts w:ascii="Cambria" w:hAnsi="Cambria"/>
          <w:sz w:val="22"/>
          <w:szCs w:val="22"/>
        </w:rPr>
        <w:t>hivatásos</w:t>
      </w:r>
      <w:proofErr w:type="gramEnd"/>
      <w:r w:rsidRPr="00DA1CF7">
        <w:rPr>
          <w:rFonts w:ascii="Cambria" w:hAnsi="Cambria"/>
          <w:sz w:val="22"/>
          <w:szCs w:val="22"/>
        </w:rPr>
        <w:t xml:space="preserve">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053ED77F" w:rsidR="00DF396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A179B0">
        <w:rPr>
          <w:rFonts w:ascii="Cambria" w:hAnsi="Cambria" w:cs="Arial"/>
          <w:b/>
          <w:bCs/>
          <w:sz w:val="22"/>
          <w:szCs w:val="22"/>
          <w:u w:val="single"/>
        </w:rPr>
        <w:t>5</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tanévben ténylegesen megkezdik</w:t>
      </w:r>
      <w:r w:rsidRPr="00313B05">
        <w:rPr>
          <w:rFonts w:ascii="Cambria" w:hAnsi="Cambria" w:cs="Arial"/>
          <w:sz w:val="22"/>
          <w:szCs w:val="22"/>
        </w:rPr>
        <w:t>.</w:t>
      </w:r>
    </w:p>
    <w:p w14:paraId="56DDC9A6" w14:textId="2AA3E7F0" w:rsidR="00CE2324" w:rsidRDefault="00CE2324">
      <w:pPr>
        <w:jc w:val="both"/>
        <w:rPr>
          <w:rFonts w:ascii="Cambria" w:hAnsi="Cambria" w:cs="Arial"/>
          <w:sz w:val="22"/>
          <w:szCs w:val="22"/>
        </w:rPr>
      </w:pPr>
    </w:p>
    <w:p w14:paraId="592102B8" w14:textId="5BAC220E" w:rsidR="00CE2324" w:rsidRDefault="00CE2324" w:rsidP="00CE2324">
      <w:pPr>
        <w:jc w:val="both"/>
        <w:rPr>
          <w:rFonts w:ascii="Cambria" w:hAnsi="Cambria"/>
          <w:sz w:val="22"/>
          <w:szCs w:val="22"/>
        </w:rPr>
      </w:pPr>
      <w:r w:rsidRPr="000C0CFB">
        <w:rPr>
          <w:rFonts w:ascii="Cambria" w:hAnsi="Cambria"/>
          <w:sz w:val="22"/>
          <w:szCs w:val="22"/>
        </w:rPr>
        <w:lastRenderedPageBreak/>
        <w:t xml:space="preserve">Az ösztöndíj </w:t>
      </w:r>
      <w:r w:rsidRPr="00034673">
        <w:rPr>
          <w:rFonts w:ascii="Cambria" w:hAnsi="Cambria"/>
          <w:b/>
          <w:sz w:val="22"/>
          <w:szCs w:val="22"/>
        </w:rPr>
        <w:t>elbírálása kizárólag szociális rászorultság alapján</w:t>
      </w:r>
      <w:r w:rsidRPr="000C0CFB">
        <w:rPr>
          <w:rFonts w:ascii="Cambria" w:hAnsi="Cambria"/>
          <w:sz w:val="22"/>
          <w:szCs w:val="22"/>
        </w:rPr>
        <w:t>, a pályázó tanulmányi eredményétől függetlenül történik, az alábbiak szerint:</w:t>
      </w:r>
    </w:p>
    <w:p w14:paraId="75A3687F" w14:textId="77777777" w:rsidR="00CE2324" w:rsidRDefault="00CE2324" w:rsidP="00CE2324">
      <w:pPr>
        <w:jc w:val="both"/>
        <w:rPr>
          <w:rFonts w:ascii="Cambria" w:hAnsi="Cambria"/>
          <w:b/>
          <w:bCs/>
          <w:sz w:val="22"/>
          <w:szCs w:val="22"/>
        </w:rPr>
      </w:pPr>
    </w:p>
    <w:p w14:paraId="62723EBC" w14:textId="77777777" w:rsidR="00CE2324" w:rsidRPr="00163FE6" w:rsidRDefault="00CE2324" w:rsidP="00CE2324">
      <w:pPr>
        <w:pStyle w:val="Listaszerbekezds"/>
        <w:widowControl w:val="0"/>
        <w:autoSpaceDE w:val="0"/>
        <w:autoSpaceDN w:val="0"/>
        <w:adjustRightInd w:val="0"/>
        <w:ind w:left="708" w:hanging="282"/>
        <w:jc w:val="both"/>
        <w:rPr>
          <w:rFonts w:ascii="Cambria" w:hAnsi="Cambria"/>
          <w:sz w:val="22"/>
          <w:szCs w:val="22"/>
        </w:rPr>
      </w:pPr>
      <w:proofErr w:type="gramStart"/>
      <w:r w:rsidRPr="00163FE6">
        <w:rPr>
          <w:rFonts w:ascii="Cambria" w:hAnsi="Cambria"/>
          <w:sz w:val="22"/>
          <w:szCs w:val="22"/>
        </w:rPr>
        <w:t>a</w:t>
      </w:r>
      <w:proofErr w:type="gramEnd"/>
      <w:r w:rsidRPr="00163FE6">
        <w:rPr>
          <w:rFonts w:ascii="Cambria" w:hAnsi="Cambria"/>
          <w:sz w:val="22"/>
          <w:szCs w:val="22"/>
        </w:rPr>
        <w:t>)</w:t>
      </w:r>
      <w:r w:rsidRPr="00163FE6">
        <w:rPr>
          <w:rFonts w:ascii="Cambria" w:hAnsi="Cambria"/>
          <w:sz w:val="22"/>
          <w:szCs w:val="22"/>
        </w:rPr>
        <w:tab/>
      </w:r>
      <w:r w:rsidRPr="00163FE6">
        <w:rPr>
          <w:rFonts w:ascii="Cambria" w:hAnsi="Cambria"/>
          <w:b/>
          <w:sz w:val="22"/>
          <w:szCs w:val="22"/>
        </w:rPr>
        <w:t>Az ösztöndíj rész havi nettó mértéke 15.000,-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w:t>
      </w:r>
      <w:r w:rsidRPr="00163FE6">
        <w:rPr>
          <w:rFonts w:ascii="Cambria" w:hAnsi="Cambria"/>
          <w:sz w:val="22"/>
          <w:szCs w:val="22"/>
        </w:rPr>
        <w:t xml:space="preserve"> </w:t>
      </w:r>
      <w:r w:rsidRPr="00163FE6">
        <w:rPr>
          <w:rFonts w:ascii="Cambria" w:hAnsi="Cambria"/>
          <w:b/>
          <w:sz w:val="22"/>
          <w:szCs w:val="22"/>
        </w:rPr>
        <w:t>300%-át, 2024-ben a 85.500,- Ft-ot.</w:t>
      </w:r>
    </w:p>
    <w:p w14:paraId="53DD8FBB" w14:textId="77777777" w:rsidR="00CE2324" w:rsidRPr="00163FE6" w:rsidRDefault="00CE2324" w:rsidP="00CE2324">
      <w:pPr>
        <w:pStyle w:val="Listaszerbekezds"/>
        <w:widowControl w:val="0"/>
        <w:autoSpaceDE w:val="0"/>
        <w:autoSpaceDN w:val="0"/>
        <w:adjustRightInd w:val="0"/>
        <w:ind w:left="426"/>
        <w:jc w:val="both"/>
        <w:rPr>
          <w:rFonts w:ascii="Cambria" w:hAnsi="Cambria"/>
          <w:sz w:val="22"/>
          <w:szCs w:val="22"/>
        </w:rPr>
      </w:pPr>
    </w:p>
    <w:p w14:paraId="75DFE62D" w14:textId="77777777" w:rsidR="00CE2324" w:rsidRPr="00163FE6" w:rsidRDefault="00CE2324" w:rsidP="00CE2324">
      <w:pPr>
        <w:pStyle w:val="Listaszerbekezds"/>
        <w:widowControl w:val="0"/>
        <w:autoSpaceDE w:val="0"/>
        <w:autoSpaceDN w:val="0"/>
        <w:adjustRightInd w:val="0"/>
        <w:ind w:left="704" w:hanging="278"/>
        <w:jc w:val="both"/>
        <w:rPr>
          <w:rFonts w:ascii="Cambria" w:hAnsi="Cambria"/>
          <w:sz w:val="22"/>
          <w:szCs w:val="22"/>
        </w:rPr>
      </w:pPr>
      <w:r w:rsidRPr="00163FE6">
        <w:rPr>
          <w:rFonts w:ascii="Cambria" w:hAnsi="Cambria"/>
          <w:sz w:val="22"/>
          <w:szCs w:val="22"/>
        </w:rPr>
        <w:t>b)</w:t>
      </w:r>
      <w:r w:rsidRPr="00163FE6">
        <w:rPr>
          <w:rFonts w:ascii="Cambria" w:hAnsi="Cambria"/>
          <w:sz w:val="22"/>
          <w:szCs w:val="22"/>
        </w:rPr>
        <w:tab/>
      </w:r>
      <w:r w:rsidRPr="00163FE6">
        <w:rPr>
          <w:rFonts w:ascii="Cambria" w:hAnsi="Cambria"/>
          <w:b/>
          <w:sz w:val="22"/>
          <w:szCs w:val="22"/>
        </w:rPr>
        <w:t>Az ösztöndíj rész havi nettó mértéke 14.000,-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 350%-át, tehát a 99.750,- Ft-ot.</w:t>
      </w:r>
    </w:p>
    <w:p w14:paraId="298E461C" w14:textId="77777777" w:rsidR="00CE2324" w:rsidRPr="00163FE6" w:rsidRDefault="00CE2324" w:rsidP="00CE2324">
      <w:pPr>
        <w:ind w:left="426"/>
        <w:jc w:val="both"/>
        <w:rPr>
          <w:rFonts w:ascii="Cambria" w:hAnsi="Cambria"/>
          <w:sz w:val="22"/>
          <w:szCs w:val="22"/>
        </w:rPr>
      </w:pPr>
    </w:p>
    <w:p w14:paraId="6D05AE2A" w14:textId="52245A17" w:rsidR="00CE2324" w:rsidRPr="00313B05" w:rsidRDefault="00CE2324" w:rsidP="00CE2324">
      <w:pPr>
        <w:ind w:left="704" w:hanging="420"/>
        <w:jc w:val="both"/>
        <w:rPr>
          <w:rFonts w:ascii="Cambria" w:hAnsi="Cambria" w:cs="Arial"/>
          <w:sz w:val="22"/>
          <w:szCs w:val="22"/>
        </w:rPr>
      </w:pPr>
      <w:r w:rsidRPr="00163FE6">
        <w:rPr>
          <w:rFonts w:ascii="Cambria" w:hAnsi="Cambria"/>
          <w:sz w:val="22"/>
          <w:szCs w:val="22"/>
        </w:rPr>
        <w:t>c)</w:t>
      </w:r>
      <w:r w:rsidRPr="00163FE6">
        <w:rPr>
          <w:rFonts w:ascii="Cambria" w:hAnsi="Cambria"/>
          <w:sz w:val="22"/>
          <w:szCs w:val="22"/>
        </w:rPr>
        <w:tab/>
      </w:r>
      <w:r w:rsidRPr="00163FE6">
        <w:rPr>
          <w:rFonts w:ascii="Cambria" w:hAnsi="Cambria"/>
          <w:b/>
          <w:sz w:val="22"/>
          <w:szCs w:val="22"/>
        </w:rPr>
        <w:t>Az ösztöndíj rész havi nettó mértéke 13.000,- Ft</w:t>
      </w:r>
      <w:r w:rsidRPr="00163FE6">
        <w:rPr>
          <w:rFonts w:ascii="Cambria" w:hAnsi="Cambria"/>
          <w:sz w:val="22"/>
          <w:szCs w:val="22"/>
        </w:rPr>
        <w:t xml:space="preserve"> abban az esetben, ha az egy háztartásban élők egy főre eső havi jövedelme nem haladja meg </w:t>
      </w:r>
      <w:r w:rsidRPr="00163FE6">
        <w:rPr>
          <w:rFonts w:ascii="Cambria" w:hAnsi="Cambria"/>
          <w:b/>
          <w:sz w:val="22"/>
          <w:szCs w:val="22"/>
        </w:rPr>
        <w:t>a szociális vetítési alap 400%-át, vagyis a 114.000,- Ft-ot.</w:t>
      </w:r>
    </w:p>
    <w:p w14:paraId="71CD6B50" w14:textId="78F55066"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1C3B58" w:rsidP="00A32415">
      <w:pPr>
        <w:jc w:val="center"/>
        <w:rPr>
          <w:rFonts w:ascii="Cambria" w:hAnsi="Cambria" w:cs="Arial"/>
          <w:sz w:val="22"/>
          <w:szCs w:val="22"/>
        </w:rPr>
      </w:pPr>
      <w:hyperlink r:id="rId8"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w:t>
      </w:r>
      <w:proofErr w:type="spellStart"/>
      <w:r w:rsidRPr="00313B05">
        <w:rPr>
          <w:rFonts w:ascii="Cambria" w:hAnsi="Cambria" w:cs="Arial"/>
          <w:sz w:val="22"/>
          <w:szCs w:val="22"/>
        </w:rPr>
        <w:t>jelszavukat</w:t>
      </w:r>
      <w:proofErr w:type="spellEnd"/>
      <w:r w:rsidRPr="00313B05">
        <w:rPr>
          <w:rFonts w:ascii="Cambria" w:hAnsi="Cambria" w:cs="Arial"/>
          <w:sz w:val="22"/>
          <w:szCs w:val="22"/>
        </w:rPr>
        <w:t xml:space="preserve"> elfelejtették, az </w:t>
      </w:r>
      <w:r w:rsidRPr="00313B05">
        <w:rPr>
          <w:rFonts w:ascii="Cambria" w:hAnsi="Cambria" w:cs="Arial"/>
          <w:i/>
          <w:sz w:val="22"/>
          <w:szCs w:val="22"/>
        </w:rPr>
        <w:t>Elfelejtett jelszó</w:t>
      </w:r>
      <w:r w:rsidRPr="00313B05">
        <w:rPr>
          <w:rFonts w:ascii="Cambria" w:hAnsi="Cambria" w:cs="Arial"/>
          <w:sz w:val="22"/>
          <w:szCs w:val="22"/>
        </w:rPr>
        <w:t xml:space="preserve"> </w:t>
      </w:r>
      <w:proofErr w:type="gramStart"/>
      <w:r w:rsidRPr="00313B05">
        <w:rPr>
          <w:rFonts w:ascii="Cambria" w:hAnsi="Cambria" w:cs="Arial"/>
          <w:sz w:val="22"/>
          <w:szCs w:val="22"/>
        </w:rPr>
        <w:t>funkcióval</w:t>
      </w:r>
      <w:proofErr w:type="gramEnd"/>
      <w:r w:rsidRPr="00313B05">
        <w:rPr>
          <w:rFonts w:ascii="Cambria" w:hAnsi="Cambria" w:cs="Arial"/>
          <w:sz w:val="22"/>
          <w:szCs w:val="22"/>
        </w:rPr>
        <w:t xml:space="preserve">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01875D37" w:rsidR="00DF3965" w:rsidRPr="00313B05" w:rsidRDefault="00DF3965" w:rsidP="002B4481">
      <w:pPr>
        <w:jc w:val="center"/>
        <w:rPr>
          <w:rFonts w:ascii="Cambria" w:hAnsi="Cambria" w:cs="Arial"/>
          <w:b/>
          <w:bCs/>
          <w:sz w:val="22"/>
          <w:szCs w:val="22"/>
        </w:rPr>
      </w:pPr>
      <w:proofErr w:type="gramStart"/>
      <w:r w:rsidRPr="00313B05">
        <w:rPr>
          <w:rFonts w:ascii="Cambria" w:hAnsi="Cambria" w:cs="Arial"/>
          <w:b/>
          <w:bCs/>
          <w:sz w:val="22"/>
          <w:szCs w:val="22"/>
        </w:rPr>
        <w:t>határideje</w:t>
      </w:r>
      <w:proofErr w:type="gramEnd"/>
      <w:r w:rsidRPr="00313B05">
        <w:rPr>
          <w:rFonts w:ascii="Cambria" w:hAnsi="Cambria" w:cs="Arial"/>
          <w:b/>
          <w:bCs/>
          <w:sz w:val="22"/>
          <w:szCs w:val="22"/>
        </w:rPr>
        <w:t xml:space="preserve">: </w:t>
      </w:r>
      <w:r w:rsidR="005909B8" w:rsidRPr="005909B8">
        <w:rPr>
          <w:rFonts w:ascii="Cambria" w:hAnsi="Cambria" w:cs="Arial"/>
          <w:b/>
          <w:bCs/>
          <w:sz w:val="22"/>
          <w:szCs w:val="22"/>
        </w:rPr>
        <w:t>2024. december 4.</w:t>
      </w:r>
    </w:p>
    <w:p w14:paraId="4749FE87" w14:textId="6C87B8F5" w:rsidR="00C84568" w:rsidRDefault="00C84568" w:rsidP="003A0696">
      <w:pPr>
        <w:jc w:val="both"/>
        <w:rPr>
          <w:rFonts w:ascii="Cambria" w:hAnsi="Cambria" w:cs="Arial"/>
          <w:bCs/>
          <w:sz w:val="22"/>
          <w:szCs w:val="22"/>
        </w:rPr>
      </w:pPr>
    </w:p>
    <w:p w14:paraId="42A9011E" w14:textId="77777777" w:rsidR="00D136F7" w:rsidRDefault="00D136F7" w:rsidP="00D136F7">
      <w:pPr>
        <w:jc w:val="both"/>
        <w:rPr>
          <w:rFonts w:ascii="Cambria" w:hAnsi="Cambria"/>
          <w:bCs/>
          <w:sz w:val="22"/>
          <w:szCs w:val="22"/>
        </w:rPr>
      </w:pPr>
      <w:r w:rsidRPr="00242D75">
        <w:rPr>
          <w:rFonts w:ascii="Cambria" w:hAnsi="Cambria"/>
          <w:bCs/>
          <w:sz w:val="22"/>
          <w:szCs w:val="22"/>
        </w:rPr>
        <w:t>A pályázatot az EPER-Bursa rendszerben kitöltve, véglegesítve, onnan kinyomtatva, aláírva kizárólag a lakóhely szerint illetékes települési önkormányzat polgármesteri hivatalához kell benyújtani az alábbi címen:</w:t>
      </w:r>
    </w:p>
    <w:p w14:paraId="689CA70D" w14:textId="77777777" w:rsidR="00D136F7" w:rsidRDefault="00D136F7" w:rsidP="00D136F7">
      <w:pPr>
        <w:jc w:val="both"/>
        <w:rPr>
          <w:rFonts w:ascii="Cambria" w:hAnsi="Cambria"/>
          <w:bCs/>
          <w:sz w:val="22"/>
          <w:szCs w:val="22"/>
        </w:rPr>
      </w:pPr>
    </w:p>
    <w:p w14:paraId="4137A703" w14:textId="77777777" w:rsidR="001C3B58" w:rsidRPr="00511B58" w:rsidRDefault="001C3B58" w:rsidP="001C3B58">
      <w:pPr>
        <w:jc w:val="both"/>
        <w:rPr>
          <w:rFonts w:ascii="Cambria" w:hAnsi="Cambria"/>
          <w:b/>
          <w:bCs/>
          <w:sz w:val="22"/>
          <w:szCs w:val="22"/>
        </w:rPr>
      </w:pPr>
      <w:r w:rsidRPr="00511B58">
        <w:rPr>
          <w:rFonts w:ascii="Cambria" w:hAnsi="Cambria"/>
          <w:b/>
          <w:bCs/>
          <w:sz w:val="22"/>
          <w:szCs w:val="22"/>
        </w:rPr>
        <w:t>Személyesen: Budapest Főváros VII. kerület Erzsébetváros Polgármesteri Hivatal Humánszolgáltató Irodáján (1076 Budapest, Garay u. 5. 1. em. 113. ajtó), nyitvatartási időben (Hétfő: 08.00-16:30, Kedd és Csütörtök: 8:00-16:00, Szerda 8:00-12:00. Pénteken a hivatal zárva tart!)</w:t>
      </w:r>
    </w:p>
    <w:p w14:paraId="0F0EF922" w14:textId="77777777" w:rsidR="001C3B58" w:rsidRPr="00511B58" w:rsidRDefault="001C3B58" w:rsidP="001C3B58">
      <w:pPr>
        <w:jc w:val="both"/>
        <w:rPr>
          <w:rFonts w:ascii="Cambria" w:hAnsi="Cambria"/>
          <w:b/>
          <w:bCs/>
          <w:sz w:val="22"/>
          <w:szCs w:val="22"/>
        </w:rPr>
      </w:pPr>
    </w:p>
    <w:p w14:paraId="4C783510" w14:textId="77777777" w:rsidR="001C3B58" w:rsidRPr="00511B58" w:rsidRDefault="001C3B58" w:rsidP="001C3B58">
      <w:pPr>
        <w:jc w:val="both"/>
        <w:rPr>
          <w:rFonts w:ascii="Cambria" w:hAnsi="Cambria"/>
          <w:bCs/>
          <w:sz w:val="22"/>
          <w:szCs w:val="22"/>
        </w:rPr>
      </w:pPr>
      <w:r w:rsidRPr="00511B58">
        <w:rPr>
          <w:rFonts w:ascii="Cambria" w:hAnsi="Cambria"/>
          <w:b/>
          <w:bCs/>
          <w:sz w:val="22"/>
          <w:szCs w:val="22"/>
        </w:rPr>
        <w:t>Postai úton: Budapest Főváros VII. kerület Erzsébetváros Önkormányzata (1073 Budapest, Erzsébet krt. 6.).</w:t>
      </w:r>
    </w:p>
    <w:p w14:paraId="25043B48" w14:textId="77777777" w:rsidR="00D136F7" w:rsidRDefault="00D136F7" w:rsidP="00D136F7">
      <w:pPr>
        <w:jc w:val="both"/>
        <w:rPr>
          <w:rFonts w:ascii="Cambria" w:hAnsi="Cambria" w:cs="Arial"/>
          <w:sz w:val="22"/>
          <w:szCs w:val="22"/>
        </w:rPr>
      </w:pPr>
    </w:p>
    <w:p w14:paraId="2EC25981" w14:textId="77777777" w:rsidR="001C3B58" w:rsidRDefault="001C3B58">
      <w:pPr>
        <w:rPr>
          <w:rFonts w:ascii="Cambria" w:hAnsi="Cambria" w:cs="Arial"/>
          <w:b/>
          <w:bCs/>
          <w:sz w:val="22"/>
          <w:szCs w:val="22"/>
          <w:u w:val="single"/>
        </w:rPr>
      </w:pPr>
      <w:r>
        <w:rPr>
          <w:rFonts w:ascii="Cambria" w:hAnsi="Cambria" w:cs="Arial"/>
          <w:b/>
          <w:bCs/>
          <w:sz w:val="22"/>
          <w:szCs w:val="22"/>
          <w:u w:val="single"/>
        </w:rPr>
        <w:br w:type="page"/>
      </w:r>
    </w:p>
    <w:p w14:paraId="4EA18C2C" w14:textId="1F522E2E"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lastRenderedPageBreak/>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73904C5A"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CE2324">
        <w:rPr>
          <w:rFonts w:ascii="Cambria" w:hAnsi="Cambria" w:cs="Arial"/>
          <w:b/>
          <w:bCs/>
          <w:sz w:val="22"/>
          <w:szCs w:val="22"/>
        </w:rPr>
        <w:tab/>
        <w:t>Budapest Kormányhivatal által kiállított hatósági bizonyítvány, mely tartalmazza a pályázó lakóhelyén bejelentett személyeket</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61C38D0F"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 xml:space="preserve">a pályázó állandó lakóhelye szerinti lakásban </w:t>
      </w:r>
      <w:proofErr w:type="spellStart"/>
      <w:r w:rsidRPr="00313B05">
        <w:rPr>
          <w:rFonts w:ascii="Cambria" w:hAnsi="Cambria" w:cs="Arial"/>
          <w:sz w:val="22"/>
          <w:szCs w:val="22"/>
        </w:rPr>
        <w:t>életvitelszerűen</w:t>
      </w:r>
      <w:proofErr w:type="spellEnd"/>
      <w:r w:rsidRPr="00313B05">
        <w:rPr>
          <w:rFonts w:ascii="Cambria" w:hAnsi="Cambria" w:cs="Arial"/>
          <w:sz w:val="22"/>
          <w:szCs w:val="22"/>
        </w:rPr>
        <w:t xml:space="preserve"> </w:t>
      </w:r>
      <w:proofErr w:type="spellStart"/>
      <w:r w:rsidRPr="00313B05">
        <w:rPr>
          <w:rFonts w:ascii="Cambria" w:hAnsi="Cambria" w:cs="Arial"/>
          <w:sz w:val="22"/>
          <w:szCs w:val="22"/>
        </w:rPr>
        <w:t>együttlakó</w:t>
      </w:r>
      <w:proofErr w:type="spellEnd"/>
      <w:r w:rsidRPr="00313B05">
        <w:rPr>
          <w:rFonts w:ascii="Cambria" w:hAnsi="Cambria" w:cs="Arial"/>
          <w:sz w:val="22"/>
          <w:szCs w:val="22"/>
        </w:rPr>
        <w:t>,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w:t>
      </w:r>
      <w:proofErr w:type="spellStart"/>
      <w:r w:rsidRPr="009A5D26">
        <w:rPr>
          <w:rFonts w:ascii="Cambria" w:hAnsi="Cambria" w:cs="Arial"/>
          <w:sz w:val="22"/>
          <w:szCs w:val="22"/>
        </w:rPr>
        <w:t>Szjatv</w:t>
      </w:r>
      <w:proofErr w:type="spellEnd"/>
      <w:r w:rsidRPr="009A5D26">
        <w:rPr>
          <w:rFonts w:ascii="Cambria" w:hAnsi="Cambria" w:cs="Arial"/>
          <w:sz w:val="22"/>
          <w:szCs w:val="22"/>
        </w:rPr>
        <w:t>.-</w:t>
      </w:r>
      <w:proofErr w:type="spellStart"/>
      <w:r w:rsidRPr="009A5D26">
        <w:rPr>
          <w:rFonts w:ascii="Cambria" w:hAnsi="Cambria" w:cs="Arial"/>
          <w:sz w:val="22"/>
          <w:szCs w:val="22"/>
        </w:rPr>
        <w:t>ben</w:t>
      </w:r>
      <w:proofErr w:type="spellEnd"/>
      <w:r w:rsidRPr="009A5D26">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w:t>
      </w:r>
      <w:proofErr w:type="spellStart"/>
      <w:r w:rsidRPr="009A5D26">
        <w:rPr>
          <w:rFonts w:ascii="Cambria" w:hAnsi="Cambria" w:cs="Arial"/>
          <w:sz w:val="22"/>
          <w:szCs w:val="22"/>
        </w:rPr>
        <w:t>ával</w:t>
      </w:r>
      <w:proofErr w:type="spellEnd"/>
      <w:r w:rsidRPr="009A5D26">
        <w:rPr>
          <w:rFonts w:ascii="Cambria" w:hAnsi="Cambria" w:cs="Arial"/>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9A5D26">
        <w:rPr>
          <w:rFonts w:ascii="Cambria" w:hAnsi="Cambria" w:cs="Arial"/>
          <w:sz w:val="22"/>
          <w:szCs w:val="22"/>
        </w:rPr>
        <w:t>ának</w:t>
      </w:r>
      <w:proofErr w:type="spellEnd"/>
      <w:r w:rsidRPr="009A5D26">
        <w:rPr>
          <w:rFonts w:ascii="Cambria" w:hAnsi="Cambria" w:cs="Arial"/>
          <w:sz w:val="22"/>
          <w:szCs w:val="22"/>
        </w:rPr>
        <w:t xml:space="preserve"> megfelelő összeggel, vagy a bevétel 85%-</w:t>
      </w:r>
      <w:proofErr w:type="spellStart"/>
      <w:r w:rsidRPr="009A5D26">
        <w:rPr>
          <w:rFonts w:ascii="Cambria" w:hAnsi="Cambria" w:cs="Arial"/>
          <w:sz w:val="22"/>
          <w:szCs w:val="22"/>
        </w:rPr>
        <w:t>ának</w:t>
      </w:r>
      <w:proofErr w:type="spellEnd"/>
      <w:r w:rsidRPr="009A5D26">
        <w:rPr>
          <w:rFonts w:ascii="Cambria" w:hAnsi="Cambria" w:cs="Arial"/>
          <w:sz w:val="22"/>
          <w:szCs w:val="22"/>
        </w:rPr>
        <w:t>, illetőleg állattenyésztés esetén 94%-</w:t>
      </w:r>
      <w:proofErr w:type="spellStart"/>
      <w:r w:rsidRPr="009A5D26">
        <w:rPr>
          <w:rFonts w:ascii="Cambria" w:hAnsi="Cambria" w:cs="Arial"/>
          <w:sz w:val="22"/>
          <w:szCs w:val="22"/>
        </w:rPr>
        <w:t>ának</w:t>
      </w:r>
      <w:proofErr w:type="spellEnd"/>
      <w:r w:rsidRPr="009A5D26">
        <w:rPr>
          <w:rFonts w:ascii="Cambria" w:hAnsi="Cambria" w:cs="Arial"/>
          <w:sz w:val="22"/>
          <w:szCs w:val="22"/>
        </w:rPr>
        <w:t xml:space="preserve">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w:t>
      </w:r>
      <w:proofErr w:type="gramStart"/>
      <w:r w:rsidRPr="002919A3">
        <w:rPr>
          <w:rFonts w:ascii="Cambria" w:hAnsi="Cambria" w:cs="Arial"/>
          <w:snapToGrid w:val="0"/>
          <w:sz w:val="22"/>
          <w:szCs w:val="22"/>
        </w:rPr>
        <w:t>A</w:t>
      </w:r>
      <w:proofErr w:type="gramEnd"/>
      <w:r w:rsidRPr="002919A3">
        <w:rPr>
          <w:rFonts w:ascii="Cambria" w:hAnsi="Cambria" w:cs="Arial"/>
          <w:snapToGrid w:val="0"/>
          <w:sz w:val="22"/>
          <w:szCs w:val="22"/>
        </w:rPr>
        <w:t>. §-a szerinti támogatás, a 20/B. §-</w:t>
      </w:r>
      <w:proofErr w:type="spellStart"/>
      <w:r w:rsidRPr="002919A3">
        <w:rPr>
          <w:rFonts w:ascii="Cambria" w:hAnsi="Cambria" w:cs="Arial"/>
          <w:snapToGrid w:val="0"/>
          <w:sz w:val="22"/>
          <w:szCs w:val="22"/>
        </w:rPr>
        <w:t>ának</w:t>
      </w:r>
      <w:proofErr w:type="spellEnd"/>
      <w:r w:rsidRPr="002919A3">
        <w:rPr>
          <w:rFonts w:ascii="Cambria" w:hAnsi="Cambria" w:cs="Arial"/>
          <w:snapToGrid w:val="0"/>
          <w:sz w:val="22"/>
          <w:szCs w:val="22"/>
        </w:rPr>
        <w:t xml:space="preserve">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w:t>
      </w:r>
      <w:proofErr w:type="gramStart"/>
      <w:r w:rsidRPr="002919A3">
        <w:rPr>
          <w:rFonts w:ascii="Cambria" w:hAnsi="Cambria" w:cs="Arial"/>
          <w:snapToGrid w:val="0"/>
          <w:sz w:val="22"/>
          <w:szCs w:val="22"/>
        </w:rPr>
        <w:t>jubileumi</w:t>
      </w:r>
      <w:proofErr w:type="gramEnd"/>
      <w:r w:rsidRPr="002919A3">
        <w:rPr>
          <w:rFonts w:ascii="Cambria" w:hAnsi="Cambria" w:cs="Arial"/>
          <w:snapToGrid w:val="0"/>
          <w:sz w:val="22"/>
          <w:szCs w:val="22"/>
        </w:rPr>
        <w:t xml:space="preserve">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lastRenderedPageBreak/>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 xml:space="preserve">z </w:t>
      </w:r>
      <w:proofErr w:type="spellStart"/>
      <w:r w:rsidR="00DA3407">
        <w:rPr>
          <w:rFonts w:ascii="Cambria" w:hAnsi="Cambria" w:cs="Arial"/>
          <w:snapToGrid w:val="0"/>
          <w:sz w:val="22"/>
          <w:szCs w:val="22"/>
        </w:rPr>
        <w:t>Szjatv</w:t>
      </w:r>
      <w:proofErr w:type="spellEnd"/>
      <w:r w:rsidR="00DA3407">
        <w:rPr>
          <w:rFonts w:ascii="Cambria" w:hAnsi="Cambria" w:cs="Arial"/>
          <w:snapToGrid w:val="0"/>
          <w:sz w:val="22"/>
          <w:szCs w:val="22"/>
        </w:rPr>
        <w:t>.</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3BAAAF43"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az </w:t>
      </w:r>
      <w:proofErr w:type="spellStart"/>
      <w:r w:rsidRPr="002919A3">
        <w:rPr>
          <w:rFonts w:ascii="Cambria" w:hAnsi="Cambria" w:cs="Arial"/>
          <w:snapToGrid w:val="0"/>
          <w:sz w:val="22"/>
          <w:szCs w:val="22"/>
        </w:rPr>
        <w:t>életvitelszerűen</w:t>
      </w:r>
      <w:proofErr w:type="spellEnd"/>
      <w:r w:rsidRPr="002919A3">
        <w:rPr>
          <w:rFonts w:ascii="Cambria" w:hAnsi="Cambria" w:cs="Arial"/>
          <w:snapToGrid w:val="0"/>
          <w:sz w:val="22"/>
          <w:szCs w:val="22"/>
        </w:rPr>
        <w:t xml:space="preserve"> lakott ingatlan eladása, valamint az </w:t>
      </w:r>
      <w:proofErr w:type="spellStart"/>
      <w:r w:rsidRPr="002919A3">
        <w:rPr>
          <w:rFonts w:ascii="Cambria" w:hAnsi="Cambria" w:cs="Arial"/>
          <w:snapToGrid w:val="0"/>
          <w:sz w:val="22"/>
          <w:szCs w:val="22"/>
        </w:rPr>
        <w:t>életvitelszerűen</w:t>
      </w:r>
      <w:proofErr w:type="spellEnd"/>
      <w:r w:rsidRPr="002919A3">
        <w:rPr>
          <w:rFonts w:ascii="Cambria" w:hAnsi="Cambria" w:cs="Arial"/>
          <w:snapToGrid w:val="0"/>
          <w:sz w:val="22"/>
          <w:szCs w:val="22"/>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w:t>
      </w:r>
      <w:proofErr w:type="spellStart"/>
      <w:r w:rsidRPr="00316244">
        <w:rPr>
          <w:rFonts w:ascii="Cambria" w:hAnsi="Cambria"/>
          <w:sz w:val="22"/>
          <w:szCs w:val="22"/>
        </w:rPr>
        <w:t>Szjatv</w:t>
      </w:r>
      <w:proofErr w:type="spellEnd"/>
      <w:r w:rsidRPr="00316244">
        <w:rPr>
          <w:rFonts w:ascii="Cambria" w:hAnsi="Cambria"/>
          <w:sz w:val="22"/>
          <w:szCs w:val="22"/>
        </w:rPr>
        <w:t xml:space="preserve">. 7. § (1) bekezdés </w:t>
      </w:r>
      <w:r w:rsidRPr="00316244">
        <w:rPr>
          <w:rFonts w:ascii="Cambria" w:hAnsi="Cambria"/>
          <w:i/>
          <w:iCs/>
          <w:sz w:val="22"/>
          <w:szCs w:val="22"/>
        </w:rPr>
        <w:t xml:space="preserve">b)-z)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353E9009" w14:textId="77777777" w:rsidR="00A179B0" w:rsidRDefault="001C3B58" w:rsidP="00A179B0">
      <w:pPr>
        <w:ind w:left="284"/>
        <w:jc w:val="both"/>
        <w:rPr>
          <w:rStyle w:val="Hiperhivatkozs"/>
          <w:sz w:val="22"/>
          <w:szCs w:val="22"/>
        </w:rPr>
      </w:pPr>
      <w:hyperlink r:id="rId9" w:history="1">
        <w:r w:rsidR="00A179B0" w:rsidRPr="00B56CCD">
          <w:rPr>
            <w:rStyle w:val="Hiperhivatkozs"/>
          </w:rPr>
          <w:t>https://emet.gov.hu/app/uploads/2024/04/Adatkezelesi-tajekoztato-Palyazatokhoz-es-tamogatasokhoz-kapcsolodo-adatkezelesrol_2024_0415.pdf</w:t>
        </w:r>
      </w:hyperlink>
    </w:p>
    <w:p w14:paraId="0814AAC2" w14:textId="77777777" w:rsidR="00EF5AE2" w:rsidRPr="002919A3" w:rsidRDefault="00EF5AE2" w:rsidP="00005A68">
      <w:pPr>
        <w:jc w:val="both"/>
        <w:rPr>
          <w:rFonts w:ascii="Cambria" w:hAnsi="Cambria" w:cs="Arial"/>
          <w:sz w:val="22"/>
          <w:szCs w:val="22"/>
          <w:highlight w:val="lightGray"/>
        </w:rPr>
      </w:pPr>
    </w:p>
    <w:p w14:paraId="43960B3A" w14:textId="4A421817" w:rsidR="00DF3965" w:rsidRPr="001C3B58" w:rsidRDefault="00DF3965" w:rsidP="001C3B58">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lastRenderedPageBreak/>
        <w:t>5. A pályázat elbírálása</w:t>
      </w:r>
    </w:p>
    <w:p w14:paraId="2D89C28E" w14:textId="77777777" w:rsidR="00DF3965" w:rsidRPr="002919A3" w:rsidRDefault="00DF3965">
      <w:pPr>
        <w:jc w:val="both"/>
        <w:rPr>
          <w:rFonts w:ascii="Cambria" w:hAnsi="Cambria" w:cs="Arial"/>
          <w:sz w:val="22"/>
          <w:szCs w:val="22"/>
        </w:rPr>
      </w:pPr>
    </w:p>
    <w:p w14:paraId="6E608C45" w14:textId="372B1BEF" w:rsidR="00114BBC" w:rsidRPr="005909B8" w:rsidRDefault="00114BBC" w:rsidP="00114BBC">
      <w:pPr>
        <w:jc w:val="both"/>
        <w:rPr>
          <w:rFonts w:ascii="Cambria" w:hAnsi="Cambria" w:cs="Arial"/>
          <w:color w:val="FF0000"/>
          <w:sz w:val="22"/>
          <w:szCs w:val="22"/>
        </w:rPr>
      </w:pPr>
      <w:r w:rsidRPr="002919A3">
        <w:rPr>
          <w:rFonts w:ascii="Cambria" w:hAnsi="Cambria" w:cs="Arial"/>
          <w:sz w:val="22"/>
          <w:szCs w:val="22"/>
        </w:rPr>
        <w:t xml:space="preserve">A beérkezett pályázatokat az illetékes települési önkormányzat bírálja el </w:t>
      </w:r>
      <w:r w:rsidR="005909B8" w:rsidRPr="005909B8">
        <w:rPr>
          <w:rFonts w:ascii="Cambria" w:hAnsi="Cambria" w:cs="Arial"/>
          <w:sz w:val="22"/>
          <w:szCs w:val="22"/>
        </w:rPr>
        <w:t>2025. január 6. napjáig</w:t>
      </w:r>
      <w:r w:rsidRPr="005909B8">
        <w:rPr>
          <w:rFonts w:ascii="Cambria" w:hAnsi="Cambria" w:cs="Arial"/>
          <w:sz w:val="22"/>
          <w:szCs w:val="22"/>
        </w:rPr>
        <w:t>:</w:t>
      </w:r>
    </w:p>
    <w:p w14:paraId="08F21467" w14:textId="77777777" w:rsidR="00114BBC" w:rsidRPr="002919A3" w:rsidRDefault="00114BBC" w:rsidP="00114BBC">
      <w:pPr>
        <w:jc w:val="both"/>
        <w:rPr>
          <w:rFonts w:ascii="Cambria" w:hAnsi="Cambria" w:cs="Arial"/>
          <w:sz w:val="22"/>
          <w:szCs w:val="22"/>
        </w:rPr>
      </w:pPr>
    </w:p>
    <w:p w14:paraId="4C0433F7" w14:textId="6D9E6E38" w:rsidR="00114BBC" w:rsidRPr="002919A3" w:rsidRDefault="00CE05D2" w:rsidP="00681A4F">
      <w:pPr>
        <w:ind w:left="426"/>
        <w:jc w:val="both"/>
        <w:rPr>
          <w:rFonts w:ascii="Cambria" w:hAnsi="Cambria" w:cs="Arial"/>
          <w:sz w:val="22"/>
          <w:szCs w:val="22"/>
        </w:rPr>
      </w:pPr>
      <w:proofErr w:type="gramStart"/>
      <w:r w:rsidRPr="002919A3">
        <w:rPr>
          <w:rFonts w:ascii="Cambria" w:hAnsi="Cambria" w:cs="Arial"/>
          <w:sz w:val="22"/>
          <w:szCs w:val="22"/>
        </w:rPr>
        <w:t>a</w:t>
      </w:r>
      <w:proofErr w:type="gramEnd"/>
      <w:r w:rsidRPr="002919A3">
        <w:rPr>
          <w:rFonts w:ascii="Cambria" w:hAnsi="Cambria" w:cs="Arial"/>
          <w:sz w:val="22"/>
          <w:szCs w:val="22"/>
        </w:rPr>
        <w:t xml:space="preserve">)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w:t>
      </w:r>
      <w:proofErr w:type="gramStart"/>
      <w:r w:rsidR="00114BBC" w:rsidRPr="002919A3">
        <w:rPr>
          <w:rFonts w:ascii="Cambria" w:hAnsi="Cambria" w:cs="Arial"/>
          <w:sz w:val="22"/>
          <w:szCs w:val="22"/>
        </w:rPr>
        <w:t>dokumentumokra</w:t>
      </w:r>
      <w:proofErr w:type="gramEnd"/>
      <w:r w:rsidR="00114BBC" w:rsidRPr="002919A3">
        <w:rPr>
          <w:rFonts w:ascii="Cambria" w:hAnsi="Cambria" w:cs="Arial"/>
          <w:sz w:val="22"/>
          <w:szCs w:val="22"/>
        </w:rPr>
        <w:t xml:space="preserve"> kérhet be, amelyeket a pályázati kiírásban feltüntetett. </w:t>
      </w:r>
      <w:r w:rsidR="00114BBC" w:rsidRPr="003856E6">
        <w:rPr>
          <w:rFonts w:ascii="Cambria" w:hAnsi="Cambria" w:cs="Arial"/>
          <w:sz w:val="22"/>
          <w:szCs w:val="22"/>
        </w:rPr>
        <w:t>A hiánypótlási határidő</w:t>
      </w:r>
      <w:r w:rsidR="00114BBC" w:rsidRPr="002E09EC">
        <w:rPr>
          <w:rFonts w:ascii="Cambria" w:hAnsi="Cambria" w:cs="Arial"/>
          <w:sz w:val="22"/>
          <w:szCs w:val="22"/>
        </w:rPr>
        <w:t xml:space="preserve">: </w:t>
      </w:r>
      <w:r w:rsidR="00CE2324" w:rsidRPr="00D8003A">
        <w:rPr>
          <w:rFonts w:ascii="Cambria" w:hAnsi="Cambria"/>
          <w:b/>
          <w:sz w:val="22"/>
          <w:szCs w:val="22"/>
        </w:rPr>
        <w:t>a hiánypótlásra való felhívás közlését követő 5 munkanap. A hiánypótlásra való felhívás elektronikus úton, a pályázó által megadott e-mail címre kerül megküldésre;</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e</w:t>
      </w:r>
      <w:proofErr w:type="gramEnd"/>
      <w:r w:rsidRPr="002919A3">
        <w:rPr>
          <w:rFonts w:ascii="Cambria" w:hAnsi="Cambria" w:cs="Arial"/>
          <w:snapToGrid w:val="0"/>
          <w:sz w:val="22"/>
          <w:szCs w:val="22"/>
        </w:rPr>
        <w:t xml:space="preserv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0E3A62E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CE2324">
        <w:rPr>
          <w:rFonts w:ascii="Cambria" w:hAnsi="Cambria" w:cs="Arial"/>
          <w:snapToGrid w:val="0"/>
          <w:sz w:val="22"/>
          <w:szCs w:val="22"/>
        </w:rPr>
        <w:tab/>
      </w:r>
      <w:r w:rsidR="00D038D5" w:rsidRPr="002919A3">
        <w:rPr>
          <w:rFonts w:ascii="Cambria" w:hAnsi="Cambria" w:cs="Arial"/>
          <w:snapToGrid w:val="0"/>
          <w:sz w:val="22"/>
          <w:szCs w:val="22"/>
        </w:rPr>
        <w:t xml:space="preserve">az elbírálás során korra, faji hovatartozásra, nemre, bőrszínre, nemzetiségre, vallási vagy világnézeti meggyőződésre, egészségi állapotra, családi állapotra, tanulmányi eredményre tekintet nélkül, kizárólag a pályázó szociális rászorultságának </w:t>
      </w:r>
      <w:proofErr w:type="gramStart"/>
      <w:r w:rsidR="00D038D5" w:rsidRPr="002919A3">
        <w:rPr>
          <w:rFonts w:ascii="Cambria" w:hAnsi="Cambria" w:cs="Arial"/>
          <w:snapToGrid w:val="0"/>
          <w:sz w:val="22"/>
          <w:szCs w:val="22"/>
        </w:rPr>
        <w:t>objektív</w:t>
      </w:r>
      <w:proofErr w:type="gramEnd"/>
      <w:r w:rsidR="00D038D5" w:rsidRPr="002919A3">
        <w:rPr>
          <w:rFonts w:ascii="Cambria" w:hAnsi="Cambria" w:cs="Arial"/>
          <w:snapToGrid w:val="0"/>
          <w:sz w:val="22"/>
          <w:szCs w:val="22"/>
        </w:rPr>
        <w:t xml:space="preserve">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06CCCCF3" w:rsidR="00DF3965" w:rsidRPr="00433A77" w:rsidRDefault="009A5D26">
      <w:pPr>
        <w:jc w:val="both"/>
        <w:rPr>
          <w:rFonts w:ascii="Cambria" w:hAnsi="Cambria" w:cs="Arial"/>
          <w:sz w:val="22"/>
          <w:szCs w:val="22"/>
        </w:rPr>
      </w:pPr>
      <w:r w:rsidRPr="00433A77">
        <w:rPr>
          <w:rFonts w:ascii="Cambria" w:hAnsi="Cambria" w:cs="Arial"/>
          <w:sz w:val="22"/>
          <w:szCs w:val="22"/>
        </w:rPr>
        <w:t>A pályázó az elbíráló szerv döntése ellen fellebbezéssel nem élhet, a támogatói döntés ellen érdemben nincs helye jogorvoslatnak.</w:t>
      </w:r>
      <w:r w:rsidRPr="00433A77">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w:t>
      </w:r>
      <w:r w:rsidR="005909B8" w:rsidRPr="00433A77">
        <w:rPr>
          <w:rFonts w:ascii="Cambria" w:hAnsi="Cambria" w:cs="Arial"/>
          <w:b/>
          <w:bCs/>
          <w:sz w:val="22"/>
          <w:szCs w:val="22"/>
        </w:rPr>
        <w:t>,</w:t>
      </w:r>
      <w:r w:rsidR="005909B8" w:rsidRPr="00FB2FEB">
        <w:rPr>
          <w:rFonts w:ascii="Cambria" w:hAnsi="Cambria" w:cs="Arial"/>
          <w:b/>
          <w:bCs/>
          <w:sz w:val="22"/>
          <w:szCs w:val="22"/>
        </w:rPr>
        <w:t xml:space="preserve"> aki érdem</w:t>
      </w:r>
      <w:r w:rsidR="003F0B2D" w:rsidRPr="00FB2FEB">
        <w:rPr>
          <w:rFonts w:ascii="Cambria" w:hAnsi="Cambria" w:cs="Arial"/>
          <w:b/>
          <w:bCs/>
          <w:sz w:val="22"/>
          <w:szCs w:val="22"/>
        </w:rPr>
        <w:t>ben</w:t>
      </w:r>
      <w:r w:rsidR="005909B8" w:rsidRPr="00FB2FEB">
        <w:rPr>
          <w:rFonts w:ascii="Cambria" w:hAnsi="Cambria" w:cs="Arial"/>
          <w:b/>
          <w:bCs/>
          <w:sz w:val="22"/>
          <w:szCs w:val="22"/>
        </w:rPr>
        <w:t xml:space="preserve"> megvizsgálja a kifogást és dönt arról</w:t>
      </w:r>
      <w:r w:rsidRPr="00433A77">
        <w:rPr>
          <w:rFonts w:ascii="Cambria" w:hAnsi="Cambria" w:cs="Arial"/>
          <w:b/>
          <w:bCs/>
          <w:sz w:val="22"/>
          <w:szCs w:val="22"/>
        </w:rPr>
        <w:t xml:space="preserve">. A felmerült </w:t>
      </w:r>
      <w:proofErr w:type="gramStart"/>
      <w:r w:rsidRPr="00433A77">
        <w:rPr>
          <w:rFonts w:ascii="Cambria" w:hAnsi="Cambria" w:cs="Arial"/>
          <w:b/>
          <w:bCs/>
          <w:sz w:val="22"/>
          <w:szCs w:val="22"/>
        </w:rPr>
        <w:t>kifogás</w:t>
      </w:r>
      <w:proofErr w:type="gramEnd"/>
      <w:r w:rsidRPr="00433A77">
        <w:rPr>
          <w:rFonts w:ascii="Cambria" w:hAnsi="Cambria" w:cs="Arial"/>
          <w:b/>
          <w:bCs/>
          <w:sz w:val="22"/>
          <w:szCs w:val="22"/>
        </w:rPr>
        <w:t xml:space="preserve"> beérkezés</w:t>
      </w:r>
      <w:r w:rsidR="00A438E3" w:rsidRPr="00433A77">
        <w:rPr>
          <w:rFonts w:ascii="Cambria" w:hAnsi="Cambria" w:cs="Arial"/>
          <w:b/>
          <w:bCs/>
          <w:sz w:val="22"/>
          <w:szCs w:val="22"/>
        </w:rPr>
        <w:t>é</w:t>
      </w:r>
      <w:r w:rsidRPr="00433A77">
        <w:rPr>
          <w:rFonts w:ascii="Cambria" w:hAnsi="Cambria" w:cs="Arial"/>
          <w:b/>
          <w:bCs/>
          <w:sz w:val="22"/>
          <w:szCs w:val="22"/>
        </w:rPr>
        <w:t>t követő 5 napon belül az önkormányzat jegyzőjének értesítenie kell a</w:t>
      </w:r>
      <w:r w:rsidR="00046CF9" w:rsidRPr="00433A77">
        <w:rPr>
          <w:rFonts w:ascii="Cambria" w:hAnsi="Cambria" w:cs="Arial"/>
          <w:b/>
          <w:bCs/>
          <w:sz w:val="22"/>
          <w:szCs w:val="22"/>
        </w:rPr>
        <w:t>z</w:t>
      </w:r>
      <w:r w:rsidRPr="00433A77">
        <w:rPr>
          <w:rFonts w:ascii="Cambria" w:hAnsi="Cambria" w:cs="Arial"/>
          <w:b/>
          <w:bCs/>
          <w:sz w:val="22"/>
          <w:szCs w:val="22"/>
        </w:rPr>
        <w:t xml:space="preserve"> </w:t>
      </w:r>
      <w:r w:rsidR="003A138D" w:rsidRPr="00433A77">
        <w:rPr>
          <w:rFonts w:ascii="Cambria" w:hAnsi="Cambria" w:cs="Arial"/>
          <w:b/>
          <w:bCs/>
          <w:sz w:val="22"/>
          <w:szCs w:val="22"/>
        </w:rPr>
        <w:t>NKTK</w:t>
      </w:r>
      <w:r w:rsidR="00046CF9" w:rsidRPr="00433A77">
        <w:rPr>
          <w:rFonts w:ascii="Cambria" w:hAnsi="Cambria" w:cs="Arial"/>
          <w:b/>
          <w:bCs/>
          <w:sz w:val="22"/>
          <w:szCs w:val="22"/>
        </w:rPr>
        <w:t>-t</w:t>
      </w:r>
      <w:r w:rsidRPr="00433A77">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w:t>
      </w:r>
      <w:proofErr w:type="gramStart"/>
      <w:r w:rsidRPr="002919A3">
        <w:rPr>
          <w:rFonts w:ascii="Cambria" w:hAnsi="Cambria" w:cs="Arial"/>
          <w:snapToGrid w:val="0"/>
          <w:sz w:val="22"/>
          <w:szCs w:val="22"/>
        </w:rPr>
        <w:t>esetben határozatban</w:t>
      </w:r>
      <w:proofErr w:type="gramEnd"/>
      <w:r w:rsidRPr="002919A3">
        <w:rPr>
          <w:rFonts w:ascii="Cambria" w:hAnsi="Cambria" w:cs="Arial"/>
          <w:snapToGrid w:val="0"/>
          <w:sz w:val="22"/>
          <w:szCs w:val="22"/>
        </w:rPr>
        <w:t xml:space="preserve">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3B4BFC9E" w14:textId="77777777" w:rsidR="001C3B58" w:rsidRDefault="001C3B58">
      <w:pPr>
        <w:rPr>
          <w:rFonts w:ascii="Cambria" w:hAnsi="Cambria" w:cs="Arial"/>
          <w:b/>
          <w:sz w:val="22"/>
          <w:szCs w:val="22"/>
        </w:rPr>
      </w:pPr>
      <w:r>
        <w:rPr>
          <w:rFonts w:ascii="Cambria" w:hAnsi="Cambria" w:cs="Arial"/>
          <w:b/>
          <w:sz w:val="22"/>
          <w:szCs w:val="22"/>
        </w:rPr>
        <w:br w:type="page"/>
      </w:r>
    </w:p>
    <w:p w14:paraId="248EB0CE" w14:textId="312D8B76" w:rsidR="00DF3965" w:rsidRPr="000714B3" w:rsidRDefault="00DF3965" w:rsidP="001F1EF8">
      <w:pPr>
        <w:jc w:val="both"/>
        <w:rPr>
          <w:rFonts w:ascii="Cambria" w:hAnsi="Cambria" w:cs="Arial"/>
          <w:b/>
          <w:sz w:val="22"/>
          <w:szCs w:val="22"/>
        </w:rPr>
      </w:pPr>
      <w:r w:rsidRPr="000714B3">
        <w:rPr>
          <w:rFonts w:ascii="Cambria" w:hAnsi="Cambria" w:cs="Arial"/>
          <w:b/>
          <w:sz w:val="22"/>
          <w:szCs w:val="22"/>
        </w:rPr>
        <w:lastRenderedPageBreak/>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09A0C6D5"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5909B8" w:rsidRPr="005909B8">
        <w:rPr>
          <w:rFonts w:ascii="Cambria" w:hAnsi="Cambria" w:cs="Arial"/>
          <w:bCs/>
          <w:sz w:val="22"/>
          <w:szCs w:val="22"/>
        </w:rPr>
        <w:t>2025. január 7.</w:t>
      </w:r>
      <w:r w:rsidR="005909B8">
        <w:rPr>
          <w:rFonts w:ascii="Cambria" w:hAnsi="Cambria" w:cs="Arial"/>
          <w:bCs/>
          <w:color w:val="FF0000"/>
          <w:sz w:val="22"/>
          <w:szCs w:val="22"/>
        </w:rPr>
        <w:t xml:space="preserve"> </w:t>
      </w:r>
      <w:r w:rsidR="0089072B">
        <w:rPr>
          <w:rFonts w:ascii="Cambria" w:hAnsi="Cambria" w:cs="Arial"/>
          <w:bCs/>
          <w:sz w:val="22"/>
          <w:szCs w:val="22"/>
        </w:rPr>
        <w:t>napjá</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7330EF8B"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5909B8" w:rsidRPr="005909B8">
        <w:rPr>
          <w:rFonts w:ascii="Cambria" w:hAnsi="Cambria" w:cs="Arial"/>
          <w:sz w:val="22"/>
          <w:szCs w:val="22"/>
        </w:rPr>
        <w:t xml:space="preserve">2025. február 17. </w:t>
      </w:r>
      <w:r w:rsidR="003E0430">
        <w:rPr>
          <w:rFonts w:ascii="Cambria" w:hAnsi="Cambria" w:cs="Arial"/>
          <w:sz w:val="22"/>
          <w:szCs w:val="22"/>
        </w:rPr>
        <w:t>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5871500C"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5909B8">
        <w:rPr>
          <w:rFonts w:ascii="Cambria" w:hAnsi="Cambria" w:cs="Arial"/>
          <w:bCs/>
          <w:sz w:val="22"/>
          <w:szCs w:val="22"/>
        </w:rPr>
        <w:t>202</w:t>
      </w:r>
      <w:r w:rsidR="00A179B0" w:rsidRPr="005909B8">
        <w:rPr>
          <w:rFonts w:ascii="Cambria" w:hAnsi="Cambria" w:cs="Arial"/>
          <w:bCs/>
          <w:sz w:val="22"/>
          <w:szCs w:val="22"/>
        </w:rPr>
        <w:t>5</w:t>
      </w:r>
      <w:r w:rsidRPr="005909B8">
        <w:rPr>
          <w:rFonts w:ascii="Cambria" w:hAnsi="Cambria" w:cs="Arial"/>
          <w:bCs/>
          <w:sz w:val="22"/>
          <w:szCs w:val="22"/>
        </w:rPr>
        <w:t xml:space="preserve">. március </w:t>
      </w:r>
      <w:r w:rsidR="006C5F9F" w:rsidRPr="005909B8">
        <w:rPr>
          <w:rFonts w:ascii="Cambria" w:hAnsi="Cambria" w:cs="Arial"/>
          <w:bCs/>
          <w:sz w:val="22"/>
          <w:szCs w:val="22"/>
        </w:rPr>
        <w:t>12</w:t>
      </w:r>
      <w:r w:rsidR="003E0430" w:rsidRPr="005909B8">
        <w:rPr>
          <w:rFonts w:ascii="Cambria" w:hAnsi="Cambria" w:cs="Arial"/>
          <w:bCs/>
          <w:sz w:val="22"/>
          <w:szCs w:val="22"/>
        </w:rPr>
        <w:t xml:space="preserve">. </w:t>
      </w:r>
      <w:r w:rsidR="003E0430">
        <w:rPr>
          <w:rFonts w:ascii="Cambria" w:hAnsi="Cambria" w:cs="Arial"/>
          <w:bCs/>
          <w:sz w:val="22"/>
          <w:szCs w:val="22"/>
        </w:rPr>
        <w:t>napjá</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5E3EC675"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5909B8">
        <w:rPr>
          <w:rFonts w:ascii="Cambria" w:hAnsi="Cambria" w:cs="Arial"/>
          <w:b/>
          <w:bCs/>
          <w:snapToGrid w:val="0"/>
          <w:sz w:val="22"/>
          <w:szCs w:val="22"/>
        </w:rPr>
        <w:t>202</w:t>
      </w:r>
      <w:r w:rsidR="00A179B0" w:rsidRPr="005909B8">
        <w:rPr>
          <w:rFonts w:ascii="Cambria" w:hAnsi="Cambria" w:cs="Arial"/>
          <w:b/>
          <w:bCs/>
          <w:snapToGrid w:val="0"/>
          <w:sz w:val="22"/>
          <w:szCs w:val="22"/>
        </w:rPr>
        <w:t>5</w:t>
      </w:r>
      <w:r w:rsidRPr="005909B8">
        <w:rPr>
          <w:rFonts w:ascii="Cambria" w:hAnsi="Cambria" w:cs="Arial"/>
          <w:b/>
          <w:bCs/>
          <w:snapToGrid w:val="0"/>
          <w:sz w:val="22"/>
          <w:szCs w:val="22"/>
        </w:rPr>
        <w:t xml:space="preserve">. augusztus </w:t>
      </w:r>
      <w:r w:rsidR="00521B78" w:rsidRPr="005909B8">
        <w:rPr>
          <w:rFonts w:ascii="Cambria" w:hAnsi="Cambria" w:cs="Arial"/>
          <w:b/>
          <w:bCs/>
          <w:snapToGrid w:val="0"/>
          <w:sz w:val="22"/>
          <w:szCs w:val="22"/>
        </w:rPr>
        <w:t>31</w:t>
      </w:r>
      <w:r w:rsidR="003E0430" w:rsidRPr="005909B8">
        <w:rPr>
          <w:rFonts w:ascii="Cambria" w:hAnsi="Cambria" w:cs="Arial"/>
          <w:b/>
          <w:bCs/>
          <w:snapToGrid w:val="0"/>
          <w:sz w:val="22"/>
          <w:szCs w:val="22"/>
        </w:rPr>
        <w:t xml:space="preserve">. </w:t>
      </w:r>
      <w:r w:rsidR="003E0430">
        <w:rPr>
          <w:rFonts w:ascii="Cambria" w:hAnsi="Cambria" w:cs="Arial"/>
          <w:b/>
          <w:bCs/>
          <w:snapToGrid w:val="0"/>
          <w:sz w:val="22"/>
          <w:szCs w:val="22"/>
        </w:rPr>
        <w:t>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A179B0">
        <w:rPr>
          <w:rFonts w:ascii="Cambria" w:hAnsi="Cambria" w:cs="Arial"/>
          <w:b/>
          <w:bCs/>
          <w:snapToGrid w:val="0"/>
          <w:sz w:val="22"/>
          <w:szCs w:val="22"/>
        </w:rPr>
        <w:t>5</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w:t>
      </w:r>
      <w:proofErr w:type="gramStart"/>
      <w:r w:rsidRPr="000714B3">
        <w:rPr>
          <w:rFonts w:ascii="Cambria" w:hAnsi="Cambria" w:cs="Arial"/>
          <w:snapToGrid w:val="0"/>
          <w:sz w:val="22"/>
          <w:szCs w:val="22"/>
        </w:rPr>
        <w:t>automatikusan</w:t>
      </w:r>
      <w:proofErr w:type="gramEnd"/>
      <w:r w:rsidRPr="000714B3">
        <w:rPr>
          <w:rFonts w:ascii="Cambria" w:hAnsi="Cambria" w:cs="Arial"/>
          <w:snapToGrid w:val="0"/>
          <w:sz w:val="22"/>
          <w:szCs w:val="22"/>
        </w:rPr>
        <w:t xml:space="preserve">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0A2F85BF"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xml:space="preserve">, </w:t>
      </w:r>
      <w:proofErr w:type="gramStart"/>
      <w:r w:rsidR="008F6835" w:rsidRPr="000714B3">
        <w:rPr>
          <w:rFonts w:ascii="Cambria" w:hAnsi="Cambria" w:cs="Arial"/>
          <w:sz w:val="22"/>
          <w:szCs w:val="22"/>
        </w:rPr>
        <w:t>aktív</w:t>
      </w:r>
      <w:proofErr w:type="gramEnd"/>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w:t>
      </w:r>
      <w:proofErr w:type="gramStart"/>
      <w:r w:rsidRPr="000714B3">
        <w:rPr>
          <w:rFonts w:ascii="Cambria" w:hAnsi="Cambria" w:cs="Arial"/>
          <w:sz w:val="22"/>
          <w:szCs w:val="22"/>
        </w:rPr>
        <w:t>Honvédség hivatásos</w:t>
      </w:r>
      <w:proofErr w:type="gramEnd"/>
      <w:r w:rsidRPr="000714B3">
        <w:rPr>
          <w:rFonts w:ascii="Cambria" w:hAnsi="Cambria" w:cs="Arial"/>
          <w:sz w:val="22"/>
          <w:szCs w:val="22"/>
        </w:rPr>
        <w:t xml:space="preserve">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w:t>
      </w:r>
      <w:proofErr w:type="spellStart"/>
      <w:r w:rsidRPr="000714B3">
        <w:rPr>
          <w:rFonts w:ascii="Cambria" w:hAnsi="Cambria" w:cs="Arial"/>
          <w:sz w:val="22"/>
          <w:szCs w:val="22"/>
        </w:rPr>
        <w:t>véghatáridejének</w:t>
      </w:r>
      <w:proofErr w:type="spellEnd"/>
      <w:r w:rsidRPr="000714B3">
        <w:rPr>
          <w:rFonts w:ascii="Cambria" w:hAnsi="Cambria" w:cs="Arial"/>
          <w:sz w:val="22"/>
          <w:szCs w:val="22"/>
        </w:rPr>
        <w:t xml:space="preserve">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0178C6CC" w14:textId="77777777" w:rsidR="001C3B58" w:rsidRDefault="001C3B58">
      <w:pPr>
        <w:rPr>
          <w:rFonts w:ascii="Cambria" w:hAnsi="Cambria" w:cs="Arial"/>
          <w:b/>
          <w:sz w:val="22"/>
          <w:szCs w:val="22"/>
        </w:rPr>
      </w:pPr>
      <w:r>
        <w:rPr>
          <w:rFonts w:ascii="Cambria" w:hAnsi="Cambria" w:cs="Arial"/>
          <w:b/>
          <w:sz w:val="22"/>
          <w:szCs w:val="22"/>
        </w:rPr>
        <w:br w:type="page"/>
      </w:r>
    </w:p>
    <w:p w14:paraId="5D948A09" w14:textId="14FE791B" w:rsidR="00DF3965" w:rsidRPr="000714B3" w:rsidRDefault="00DF3965">
      <w:pPr>
        <w:jc w:val="both"/>
        <w:rPr>
          <w:rFonts w:ascii="Cambria" w:hAnsi="Cambria" w:cs="Arial"/>
          <w:b/>
          <w:sz w:val="22"/>
          <w:szCs w:val="22"/>
        </w:rPr>
      </w:pPr>
      <w:bookmarkStart w:id="0" w:name="_GoBack"/>
      <w:bookmarkEnd w:id="0"/>
      <w:r w:rsidRPr="000714B3">
        <w:rPr>
          <w:rFonts w:ascii="Cambria" w:hAnsi="Cambria" w:cs="Arial"/>
          <w:b/>
          <w:sz w:val="22"/>
          <w:szCs w:val="22"/>
        </w:rPr>
        <w:lastRenderedPageBreak/>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323A7B71"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 xml:space="preserve">évenként </w:t>
      </w:r>
      <w:proofErr w:type="spellStart"/>
      <w:r w:rsidR="007E1CBC">
        <w:rPr>
          <w:rFonts w:ascii="Cambria" w:hAnsi="Cambria" w:cs="Arial"/>
          <w:bCs/>
          <w:sz w:val="22"/>
          <w:szCs w:val="22"/>
        </w:rPr>
        <w:t>max</w:t>
      </w:r>
      <w:proofErr w:type="spellEnd"/>
      <w:r w:rsidR="007E1CBC">
        <w:rPr>
          <w:rFonts w:ascii="Cambria" w:hAnsi="Cambria" w:cs="Arial"/>
          <w:bCs/>
          <w:sz w:val="22"/>
          <w:szCs w:val="22"/>
        </w:rPr>
        <w:t>.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A179B0">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w:t>
      </w:r>
      <w:r w:rsidR="00E34075" w:rsidRPr="000714B3">
        <w:rPr>
          <w:rFonts w:ascii="Cambria" w:hAnsi="Cambria" w:cs="Arial"/>
          <w:sz w:val="22"/>
          <w:szCs w:val="22"/>
        </w:rPr>
        <w:t>202</w:t>
      </w:r>
      <w:r w:rsidR="00A179B0">
        <w:rPr>
          <w:rFonts w:ascii="Cambria" w:hAnsi="Cambria" w:cs="Arial"/>
          <w:sz w:val="22"/>
          <w:szCs w:val="22"/>
        </w:rPr>
        <w:t>8</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417022C0"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A179B0">
        <w:rPr>
          <w:rFonts w:ascii="Cambria" w:hAnsi="Cambria" w:cs="Arial"/>
          <w:bCs/>
          <w:sz w:val="22"/>
          <w:szCs w:val="22"/>
        </w:rPr>
        <w:t>5</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A179B0">
        <w:rPr>
          <w:rFonts w:ascii="Cambria" w:hAnsi="Cambria" w:cs="Arial"/>
          <w:bCs/>
          <w:sz w:val="22"/>
          <w:szCs w:val="22"/>
        </w:rPr>
        <w:t>6</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w:t>
      </w:r>
      <w:proofErr w:type="spellStart"/>
      <w:r w:rsidRPr="000714B3">
        <w:rPr>
          <w:rFonts w:ascii="Cambria" w:hAnsi="Cambria" w:cs="Arial"/>
          <w:sz w:val="22"/>
          <w:szCs w:val="22"/>
        </w:rPr>
        <w:t>újracsoportosítja</w:t>
      </w:r>
      <w:proofErr w:type="spellEnd"/>
      <w:r w:rsidRPr="000714B3">
        <w:rPr>
          <w:rFonts w:ascii="Cambria" w:hAnsi="Cambria" w:cs="Arial"/>
          <w:sz w:val="22"/>
          <w:szCs w:val="22"/>
        </w:rPr>
        <w:t xml:space="preserve">, majd a jogosult hallgatók után </w:t>
      </w:r>
      <w:proofErr w:type="spellStart"/>
      <w:r w:rsidRPr="000714B3">
        <w:rPr>
          <w:rFonts w:ascii="Cambria" w:hAnsi="Cambria" w:cs="Arial"/>
          <w:sz w:val="22"/>
          <w:szCs w:val="22"/>
        </w:rPr>
        <w:t>továbbutalja</w:t>
      </w:r>
      <w:proofErr w:type="spellEnd"/>
      <w:r w:rsidRPr="000714B3">
        <w:rPr>
          <w:rFonts w:ascii="Cambria" w:hAnsi="Cambria"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5F20668"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A179B0">
        <w:rPr>
          <w:rFonts w:ascii="Cambria" w:hAnsi="Cambria" w:cs="Arial"/>
          <w:b/>
          <w:sz w:val="22"/>
          <w:szCs w:val="22"/>
        </w:rPr>
        <w:t>5</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 xml:space="preserve">Az ösztöndíj teljes összege elszámolási kötelezettség </w:t>
      </w:r>
      <w:proofErr w:type="spellStart"/>
      <w:r w:rsidR="001159FF" w:rsidRPr="001159FF">
        <w:rPr>
          <w:rFonts w:ascii="Cambria" w:hAnsi="Cambria" w:cs="Arial"/>
          <w:sz w:val="22"/>
          <w:szCs w:val="22"/>
        </w:rPr>
        <w:t>terhe</w:t>
      </w:r>
      <w:proofErr w:type="spellEnd"/>
      <w:r w:rsidR="001159FF" w:rsidRPr="001159FF">
        <w:rPr>
          <w:rFonts w:ascii="Cambria" w:hAnsi="Cambria" w:cs="Arial"/>
          <w:sz w:val="22"/>
          <w:szCs w:val="22"/>
        </w:rPr>
        <w:t xml:space="preserv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w:t>
      </w:r>
      <w:proofErr w:type="gramStart"/>
      <w:r w:rsidR="00E00440" w:rsidRPr="000714B3">
        <w:rPr>
          <w:rFonts w:ascii="Cambria" w:hAnsi="Cambria" w:cs="Arial"/>
          <w:sz w:val="22"/>
          <w:szCs w:val="22"/>
        </w:rPr>
        <w:t>.,</w:t>
      </w:r>
      <w:proofErr w:type="gramEnd"/>
      <w:r w:rsidR="00E00440" w:rsidRPr="000714B3">
        <w:rPr>
          <w:rFonts w:ascii="Cambria" w:hAnsi="Cambria" w:cs="Arial"/>
          <w:sz w:val="22"/>
          <w:szCs w:val="22"/>
        </w:rPr>
        <w:t xml:space="preserve">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w:t>
      </w:r>
      <w:r w:rsidRPr="000714B3">
        <w:rPr>
          <w:rFonts w:ascii="Cambria" w:hAnsi="Cambria" w:cs="Arial"/>
          <w:b/>
          <w:bCs/>
          <w:sz w:val="22"/>
          <w:szCs w:val="22"/>
        </w:rPr>
        <w:lastRenderedPageBreak/>
        <w:t xml:space="preserve">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EPER-Bursa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w:t>
      </w:r>
      <w:proofErr w:type="gramStart"/>
      <w:r w:rsidRPr="000714B3">
        <w:rPr>
          <w:rFonts w:ascii="Cambria" w:hAnsi="Cambria" w:cs="Arial"/>
          <w:b/>
          <w:sz w:val="22"/>
          <w:szCs w:val="22"/>
        </w:rPr>
        <w:t>státusz</w:t>
      </w:r>
      <w:proofErr w:type="gramEnd"/>
      <w:r w:rsidRPr="000714B3">
        <w:rPr>
          <w:rFonts w:ascii="Cambria" w:hAnsi="Cambria" w:cs="Arial"/>
          <w:b/>
          <w:sz w:val="22"/>
          <w:szCs w:val="22"/>
        </w:rPr>
        <w:t xml:space="preserve">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Tel</w:t>
      </w:r>
      <w:proofErr w:type="gramStart"/>
      <w:r w:rsidRPr="000714B3">
        <w:rPr>
          <w:rFonts w:ascii="Cambria" w:hAnsi="Cambria" w:cs="Arial"/>
          <w:sz w:val="22"/>
          <w:szCs w:val="22"/>
        </w:rPr>
        <w:t>.:</w:t>
      </w:r>
      <w:proofErr w:type="gramEnd"/>
      <w:r w:rsidRPr="000714B3">
        <w:rPr>
          <w:rFonts w:ascii="Cambria" w:hAnsi="Cambria" w:cs="Arial"/>
          <w:sz w:val="22"/>
          <w:szCs w:val="22"/>
        </w:rPr>
        <w:t xml:space="preserve">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5A9F2" w14:textId="77777777" w:rsidR="007C6196" w:rsidRDefault="007C6196" w:rsidP="00F51BB6">
      <w:r>
        <w:separator/>
      </w:r>
    </w:p>
  </w:endnote>
  <w:endnote w:type="continuationSeparator" w:id="0">
    <w:p w14:paraId="005D7F70" w14:textId="77777777" w:rsidR="007C6196" w:rsidRDefault="007C6196"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20BCFB3A"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1C3B58">
          <w:rPr>
            <w:rFonts w:ascii="Arial" w:hAnsi="Arial" w:cs="Arial"/>
            <w:noProof/>
            <w:sz w:val="20"/>
            <w:szCs w:val="20"/>
          </w:rPr>
          <w:t>8</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F1E84" w14:textId="77777777" w:rsidR="007C6196" w:rsidRDefault="007C6196" w:rsidP="00F51BB6">
      <w:r>
        <w:separator/>
      </w:r>
    </w:p>
  </w:footnote>
  <w:footnote w:type="continuationSeparator" w:id="0">
    <w:p w14:paraId="685A4CC3" w14:textId="77777777" w:rsidR="007C6196" w:rsidRDefault="007C6196"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41C8" w14:textId="47B43361" w:rsidR="0079616A" w:rsidRPr="000112A7" w:rsidRDefault="004D3E82" w:rsidP="0079616A">
    <w:pPr>
      <w:pStyle w:val="lfej"/>
      <w:jc w:val="right"/>
      <w:rPr>
        <w:rFonts w:ascii="Cambria" w:hAnsi="Cambria"/>
      </w:rPr>
    </w:pPr>
    <w:r>
      <w:rPr>
        <w:rFonts w:ascii="Cambria" w:hAnsi="Cambria" w:cs="Arial"/>
        <w:iCs/>
        <w:sz w:val="22"/>
        <w:szCs w:val="22"/>
      </w:rPr>
      <w:t>„</w:t>
    </w:r>
    <w:r w:rsidR="0079616A" w:rsidRPr="000112A7">
      <w:rPr>
        <w:rFonts w:ascii="Cambria" w:hAnsi="Cambria" w:cs="Arial"/>
        <w:iCs/>
        <w:sz w:val="22"/>
        <w:szCs w:val="22"/>
      </w:rPr>
      <w:t>Bursa Hungarica</w:t>
    </w:r>
    <w:r w:rsidR="0079616A" w:rsidRPr="000112A7">
      <w:rPr>
        <w:rFonts w:ascii="Cambria" w:hAnsi="Cambria" w:cs="Arial"/>
        <w:sz w:val="22"/>
        <w:szCs w:val="22"/>
      </w:rPr>
      <w:t xml:space="preserve"> Felsőoktatási Önkormányzati Ösztöndíjrendszer 2025. évi pályázati </w:t>
    </w:r>
    <w:proofErr w:type="gramStart"/>
    <w:r w:rsidR="0079616A" w:rsidRPr="000112A7">
      <w:rPr>
        <w:rFonts w:ascii="Cambria" w:hAnsi="Cambria" w:cs="Arial"/>
        <w:sz w:val="22"/>
        <w:szCs w:val="22"/>
      </w:rPr>
      <w:t>eljárásrendje  -</w:t>
    </w:r>
    <w:proofErr w:type="gramEnd"/>
    <w:r w:rsidR="0079616A" w:rsidRPr="000112A7">
      <w:rPr>
        <w:rFonts w:ascii="Cambria" w:hAnsi="Cambria" w:cs="Arial"/>
        <w:sz w:val="22"/>
        <w:szCs w:val="22"/>
      </w:rPr>
      <w:t>Általános Szerződési Feltételek a cs</w:t>
    </w:r>
    <w:r>
      <w:rPr>
        <w:rFonts w:ascii="Cambria" w:hAnsi="Cambria" w:cs="Arial"/>
        <w:sz w:val="22"/>
        <w:szCs w:val="22"/>
      </w:rPr>
      <w:t xml:space="preserve">atlakozó önkormányzatok számára” </w:t>
    </w:r>
    <w:r w:rsidR="0079616A" w:rsidRPr="000112A7">
      <w:rPr>
        <w:rFonts w:ascii="Cambria" w:hAnsi="Cambria" w:cs="Arial"/>
        <w:sz w:val="22"/>
        <w:szCs w:val="22"/>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3B58"/>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544F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0B2D"/>
    <w:rsid w:val="003F5805"/>
    <w:rsid w:val="00401FC6"/>
    <w:rsid w:val="004102BF"/>
    <w:rsid w:val="00411CF2"/>
    <w:rsid w:val="0041632E"/>
    <w:rsid w:val="00425C11"/>
    <w:rsid w:val="00426470"/>
    <w:rsid w:val="00432480"/>
    <w:rsid w:val="00433A77"/>
    <w:rsid w:val="00436F6B"/>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616A"/>
    <w:rsid w:val="00797038"/>
    <w:rsid w:val="007A00F1"/>
    <w:rsid w:val="007A6709"/>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B4A9A"/>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2324"/>
    <w:rsid w:val="00CE3829"/>
    <w:rsid w:val="00CE5B60"/>
    <w:rsid w:val="00CE6E9B"/>
    <w:rsid w:val="00CF16B0"/>
    <w:rsid w:val="00CF3FE3"/>
    <w:rsid w:val="00CF6A8A"/>
    <w:rsid w:val="00D0079F"/>
    <w:rsid w:val="00D033F9"/>
    <w:rsid w:val="00D038D5"/>
    <w:rsid w:val="00D05E76"/>
    <w:rsid w:val="00D136F7"/>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C8659-CDC2-445B-A279-CB5DD560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3213</Words>
  <Characters>23480</Characters>
  <Application>Microsoft Office Word</Application>
  <DocSecurity>0</DocSecurity>
  <Lines>195</Lines>
  <Paragraphs>53</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26640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Prógli Katalin</cp:lastModifiedBy>
  <cp:revision>5</cp:revision>
  <cp:lastPrinted>2021-07-30T06:26:00Z</cp:lastPrinted>
  <dcterms:created xsi:type="dcterms:W3CDTF">2024-10-01T12:45:00Z</dcterms:created>
  <dcterms:modified xsi:type="dcterms:W3CDTF">2024-10-14T07:37:00Z</dcterms:modified>
</cp:coreProperties>
</file>